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电力市场</w:t>
      </w:r>
      <w:r>
        <w:rPr>
          <w:rFonts w:hint="eastAsia" w:ascii="华文中宋" w:hAnsi="华文中宋" w:eastAsia="华文中宋" w:cs="仿宋"/>
          <w:sz w:val="36"/>
          <w:szCs w:val="36"/>
          <w:lang w:eastAsia="zh-CN"/>
        </w:rPr>
        <w:t>改革动向及电力交易</w:t>
      </w:r>
      <w:r>
        <w:rPr>
          <w:rFonts w:hint="eastAsia" w:ascii="华文中宋" w:hAnsi="华文中宋" w:eastAsia="华文中宋" w:cs="仿宋"/>
          <w:sz w:val="36"/>
          <w:szCs w:val="36"/>
        </w:rPr>
        <w:t>业务培训说明</w:t>
      </w:r>
    </w:p>
    <w:p>
      <w:pPr>
        <w:numPr>
          <w:ilvl w:val="0"/>
          <w:numId w:val="1"/>
        </w:numPr>
        <w:ind w:firstLine="614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培训课程</w:t>
      </w:r>
    </w:p>
    <w:tbl>
      <w:tblPr>
        <w:tblStyle w:val="14"/>
        <w:tblW w:w="9645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1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4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专题一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国外电力市场现状及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电力市场现货交易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3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欧美国家电力市场：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包括美国、英国、欧盟、澳大利亚等国的电力市场发展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电力市场交易基础理论知识及模式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电力市场现货交易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4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专题二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电力市场集中交易策略与风险控制</w:t>
            </w:r>
          </w:p>
        </w:tc>
        <w:tc>
          <w:tcPr>
            <w:tcW w:w="503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年度、月度集中交易策略分析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偏差考核应对方法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试点省份交易实际案例解读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竞价交易策略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专题三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配售电公司运营要点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及增值服务</w:t>
            </w:r>
          </w:p>
        </w:tc>
        <w:tc>
          <w:tcPr>
            <w:tcW w:w="503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增量配电网投资的经济效益分析方法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公司参与投资增配电网的竞争方式和策略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售电公司竞争策略研究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分析公司的优劣势，提出客户、服务、价格、品牌及合作等方面的重点竞争策略（风险）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4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专题四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配售电公司及大用户信用评价</w:t>
            </w:r>
          </w:p>
        </w:tc>
        <w:tc>
          <w:tcPr>
            <w:tcW w:w="503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售电公司准入与退出基本要求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售电公司信用体系建设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售电公司及大用户信用评价指标体系解读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电力市场主体失信联合惩戒机制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4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专题五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电力交易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仿真平台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实操</w:t>
            </w:r>
          </w:p>
        </w:tc>
        <w:tc>
          <w:tcPr>
            <w:tcW w:w="503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电力交易平台功能详细介绍及演示：</w:t>
            </w:r>
          </w:p>
          <w:p>
            <w:pPr>
              <w:ind w:firstLine="454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市场成员管理、交易管理、合同管理、信息发布网站、用户登录介绍及演示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交易对战及其全过程分析：</w:t>
            </w:r>
          </w:p>
          <w:p>
            <w:pPr>
              <w:ind w:firstLine="454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采用仿真案例开展多类交易全流程操作，对交易出清规则、申报规则、交易序列创建、交易申报、结果出清等进行全程跟踪与分析，对交易结果进行推演分析（双边/集中直购电交易、跨区跨省交易）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firstLine="614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开班与报名</w:t>
      </w:r>
    </w:p>
    <w:p>
      <w:pPr>
        <w:numPr>
          <w:ilvl w:val="0"/>
          <w:numId w:val="3"/>
        </w:num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开班时间</w:t>
      </w:r>
    </w:p>
    <w:tbl>
      <w:tblPr>
        <w:tblStyle w:val="1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2017年10月28日下午开始报到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85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2017年10月29日---10月31日下午结束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详情请拨打报名咨询联系人电话，并于开班前将报名回执表发送到zdl_pxb@chinapower.com.cn。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限额说明：因仿真实验室机位有限，每期培训班限额60人，单期额满后即安排下一期学习。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培训费：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6800</w:t>
      </w:r>
      <w:r>
        <w:rPr>
          <w:rFonts w:hint="eastAsia" w:ascii="仿宋" w:hAnsi="仿宋" w:eastAsia="仿宋" w:cs="仿宋"/>
          <w:sz w:val="32"/>
          <w:szCs w:val="32"/>
        </w:rPr>
        <w:t>元/人（包括培训、场地、师资、教辅资料、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上机交易</w:t>
      </w:r>
      <w:r>
        <w:rPr>
          <w:rFonts w:hint="eastAsia" w:ascii="仿宋" w:hAnsi="仿宋" w:eastAsia="仿宋" w:cs="仿宋"/>
          <w:sz w:val="32"/>
          <w:szCs w:val="32"/>
        </w:rPr>
        <w:t>演练、测试、证书、培训期间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饮</w:t>
      </w:r>
      <w:r>
        <w:rPr>
          <w:rFonts w:hint="eastAsia" w:ascii="仿宋" w:hAnsi="仿宋" w:eastAsia="仿宋" w:cs="仿宋"/>
          <w:sz w:val="32"/>
          <w:szCs w:val="32"/>
        </w:rPr>
        <w:t>食）。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住宿自理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请参培人员与开班前通过网银或电汇方式缴纳培训费用，汇款时请注明“电力交易培训及姓名”。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单位名称：中国电力企业联合会科技开发服务中心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开户银行：中国银行北京朗琴园支行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帐    号：3493 5687 3196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发证要求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学员经培训和测试合格后，由中国电力企业联合会科技开发服务中心颁发电力交易培训证书。</w:t>
      </w:r>
    </w:p>
    <w:p>
      <w:p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参训学员请提供近期2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寸</w:t>
      </w:r>
      <w:r>
        <w:rPr>
          <w:rFonts w:hint="eastAsia" w:ascii="仿宋" w:hAnsi="仿宋" w:eastAsia="仿宋" w:cs="仿宋"/>
          <w:sz w:val="32"/>
          <w:szCs w:val="32"/>
        </w:rPr>
        <w:t>蓝底免冠彩色照片1张。</w:t>
      </w:r>
    </w:p>
    <w:p>
      <w:pPr>
        <w:tabs>
          <w:tab w:val="left" w:pos="726"/>
        </w:tabs>
        <w:jc w:val="left"/>
        <w:sectPr>
          <w:type w:val="continuous"/>
          <w:pgSz w:w="11906" w:h="16838"/>
          <w:pgMar w:top="1440" w:right="1466" w:bottom="1440" w:left="1800" w:header="851" w:footer="992" w:gutter="0"/>
          <w:cols w:space="720" w:num="1"/>
          <w:docGrid w:type="linesAndChars" w:linePitch="312" w:charSpace="-2793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</w:p>
    <w:tbl>
      <w:tblPr>
        <w:tblStyle w:val="13"/>
        <w:tblW w:w="14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080"/>
        <w:gridCol w:w="1500"/>
        <w:gridCol w:w="1080"/>
        <w:gridCol w:w="1828"/>
        <w:gridCol w:w="662"/>
        <w:gridCol w:w="2160"/>
        <w:gridCol w:w="410"/>
        <w:gridCol w:w="820"/>
        <w:gridCol w:w="3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33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电力市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改革动向及电力交易业务培训报名回执表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发件人：          电话：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29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2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43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如因民族或宗教需要特殊用餐请注明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增值税专用发票信息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发票抬头详细名称</w:t>
            </w:r>
          </w:p>
        </w:tc>
        <w:tc>
          <w:tcPr>
            <w:tcW w:w="10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049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（统一社会信用代码）</w:t>
            </w:r>
          </w:p>
        </w:tc>
        <w:tc>
          <w:tcPr>
            <w:tcW w:w="1049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开户行（到分理处）、账号</w:t>
            </w:r>
          </w:p>
        </w:tc>
        <w:tc>
          <w:tcPr>
            <w:tcW w:w="10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10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 1.请于开班前将回执以电子邮件方式发送至zdl_pxb@chinapower.com.cn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2.报名回执表可复制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3" w:right="1440" w:bottom="1468" w:left="1440" w:header="851" w:footer="992" w:gutter="0"/>
          <w:cols w:space="0" w:num="1"/>
          <w:rtlGutter w:val="0"/>
          <w:docGrid w:type="linesAndChars" w:linePitch="312" w:charSpace="-2793"/>
        </w:sect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附件三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ascii="华文中宋" w:hAnsi="华文中宋" w:eastAsia="华文中宋" w:cs="仿宋"/>
          <w:sz w:val="36"/>
          <w:szCs w:val="36"/>
        </w:rPr>
        <w:t>培训地址交通提示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400675" cy="3148965"/>
            <wp:effectExtent l="0" t="0" r="952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中电联北京清河培训中心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</w:rPr>
        <w:t>北京市海淀区清河安宁庄西路13号院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</w:rPr>
        <w:t>010-52708188，15810004951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交通提示：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距离最近地铁站：13号线上地站 2.8公里，公交681路或996路乘3站安宁庄小区下车向北100米即到达。</w:t>
      </w:r>
    </w:p>
    <w:sectPr>
      <w:pgSz w:w="11906" w:h="16838"/>
      <w:pgMar w:top="1440" w:right="1468" w:bottom="1440" w:left="1803" w:header="851" w:footer="992" w:gutter="0"/>
      <w:cols w:space="0" w:num="1"/>
      <w:rtlGutter w:val="0"/>
      <w:docGrid w:type="linesAndChars" w:linePitch="312" w:charSpace="-1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F20E"/>
    <w:multiLevelType w:val="singleLevel"/>
    <w:tmpl w:val="5941F20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941F715"/>
    <w:multiLevelType w:val="singleLevel"/>
    <w:tmpl w:val="5941F71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41FED2"/>
    <w:multiLevelType w:val="singleLevel"/>
    <w:tmpl w:val="5941FED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2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8C"/>
    <w:rsid w:val="0001754C"/>
    <w:rsid w:val="00031EB6"/>
    <w:rsid w:val="000336D9"/>
    <w:rsid w:val="00035F77"/>
    <w:rsid w:val="00037A6C"/>
    <w:rsid w:val="00044C90"/>
    <w:rsid w:val="000536F8"/>
    <w:rsid w:val="00063F4D"/>
    <w:rsid w:val="00096312"/>
    <w:rsid w:val="000A1490"/>
    <w:rsid w:val="000D3C8D"/>
    <w:rsid w:val="000D77EC"/>
    <w:rsid w:val="000F05E0"/>
    <w:rsid w:val="000F18EB"/>
    <w:rsid w:val="00107DFB"/>
    <w:rsid w:val="00122B40"/>
    <w:rsid w:val="0014716B"/>
    <w:rsid w:val="00166AEF"/>
    <w:rsid w:val="001703A5"/>
    <w:rsid w:val="00172A27"/>
    <w:rsid w:val="001730E3"/>
    <w:rsid w:val="0017560F"/>
    <w:rsid w:val="00181271"/>
    <w:rsid w:val="00181A25"/>
    <w:rsid w:val="001927D6"/>
    <w:rsid w:val="001A1C7C"/>
    <w:rsid w:val="001A5C66"/>
    <w:rsid w:val="001B329B"/>
    <w:rsid w:val="001C3C17"/>
    <w:rsid w:val="001C714D"/>
    <w:rsid w:val="001C76DD"/>
    <w:rsid w:val="001D1FCA"/>
    <w:rsid w:val="001D216A"/>
    <w:rsid w:val="001D409F"/>
    <w:rsid w:val="0021079A"/>
    <w:rsid w:val="00234598"/>
    <w:rsid w:val="0025299E"/>
    <w:rsid w:val="002700A8"/>
    <w:rsid w:val="00283DE2"/>
    <w:rsid w:val="002A5B34"/>
    <w:rsid w:val="002B24BD"/>
    <w:rsid w:val="002C474F"/>
    <w:rsid w:val="002D45DF"/>
    <w:rsid w:val="002E37DA"/>
    <w:rsid w:val="002E7A6D"/>
    <w:rsid w:val="002E7D56"/>
    <w:rsid w:val="002F47AF"/>
    <w:rsid w:val="00317BAD"/>
    <w:rsid w:val="00320DF7"/>
    <w:rsid w:val="003410E2"/>
    <w:rsid w:val="00343E87"/>
    <w:rsid w:val="00347F92"/>
    <w:rsid w:val="0037315B"/>
    <w:rsid w:val="003829C1"/>
    <w:rsid w:val="00397EBE"/>
    <w:rsid w:val="003B2636"/>
    <w:rsid w:val="003B5F2B"/>
    <w:rsid w:val="003D25CF"/>
    <w:rsid w:val="003E39B8"/>
    <w:rsid w:val="00410033"/>
    <w:rsid w:val="004132EC"/>
    <w:rsid w:val="00430605"/>
    <w:rsid w:val="004330AA"/>
    <w:rsid w:val="00442169"/>
    <w:rsid w:val="004462A6"/>
    <w:rsid w:val="004513D6"/>
    <w:rsid w:val="00454E95"/>
    <w:rsid w:val="00457725"/>
    <w:rsid w:val="00477819"/>
    <w:rsid w:val="004A14FD"/>
    <w:rsid w:val="004A22B3"/>
    <w:rsid w:val="004A26E0"/>
    <w:rsid w:val="004B7FC0"/>
    <w:rsid w:val="004C1833"/>
    <w:rsid w:val="004E03A8"/>
    <w:rsid w:val="004E57B1"/>
    <w:rsid w:val="004F0285"/>
    <w:rsid w:val="00515A0F"/>
    <w:rsid w:val="00536B6A"/>
    <w:rsid w:val="00536BB1"/>
    <w:rsid w:val="005739B2"/>
    <w:rsid w:val="00581443"/>
    <w:rsid w:val="005960EF"/>
    <w:rsid w:val="00596F35"/>
    <w:rsid w:val="005A3B60"/>
    <w:rsid w:val="005B277A"/>
    <w:rsid w:val="005C1A73"/>
    <w:rsid w:val="005C63C6"/>
    <w:rsid w:val="005C7927"/>
    <w:rsid w:val="005D6085"/>
    <w:rsid w:val="005E4781"/>
    <w:rsid w:val="005E491B"/>
    <w:rsid w:val="00620B4C"/>
    <w:rsid w:val="00633564"/>
    <w:rsid w:val="006501A4"/>
    <w:rsid w:val="00652520"/>
    <w:rsid w:val="00660847"/>
    <w:rsid w:val="006608AD"/>
    <w:rsid w:val="006843F6"/>
    <w:rsid w:val="00692816"/>
    <w:rsid w:val="00694701"/>
    <w:rsid w:val="006A44DF"/>
    <w:rsid w:val="006A4E82"/>
    <w:rsid w:val="006C5F6E"/>
    <w:rsid w:val="006D173D"/>
    <w:rsid w:val="007101B3"/>
    <w:rsid w:val="007126CC"/>
    <w:rsid w:val="00717AB0"/>
    <w:rsid w:val="00720769"/>
    <w:rsid w:val="00720D8B"/>
    <w:rsid w:val="00777BF4"/>
    <w:rsid w:val="00796C06"/>
    <w:rsid w:val="00797037"/>
    <w:rsid w:val="007E4500"/>
    <w:rsid w:val="007F7EAC"/>
    <w:rsid w:val="008117A6"/>
    <w:rsid w:val="008304B1"/>
    <w:rsid w:val="008566A8"/>
    <w:rsid w:val="00872648"/>
    <w:rsid w:val="00883232"/>
    <w:rsid w:val="00884246"/>
    <w:rsid w:val="008A5EEC"/>
    <w:rsid w:val="008F4874"/>
    <w:rsid w:val="009176F6"/>
    <w:rsid w:val="00933961"/>
    <w:rsid w:val="00947F3D"/>
    <w:rsid w:val="009510D1"/>
    <w:rsid w:val="009811FA"/>
    <w:rsid w:val="009975B6"/>
    <w:rsid w:val="009C4060"/>
    <w:rsid w:val="009C710D"/>
    <w:rsid w:val="009D5E88"/>
    <w:rsid w:val="009D60BB"/>
    <w:rsid w:val="009E226E"/>
    <w:rsid w:val="00A030C2"/>
    <w:rsid w:val="00A21D42"/>
    <w:rsid w:val="00A27123"/>
    <w:rsid w:val="00A3052D"/>
    <w:rsid w:val="00A32C3F"/>
    <w:rsid w:val="00A40CDD"/>
    <w:rsid w:val="00A63F5B"/>
    <w:rsid w:val="00A717F5"/>
    <w:rsid w:val="00A95321"/>
    <w:rsid w:val="00AA3BD8"/>
    <w:rsid w:val="00AB063E"/>
    <w:rsid w:val="00AD0CD1"/>
    <w:rsid w:val="00AF0B4E"/>
    <w:rsid w:val="00B00D24"/>
    <w:rsid w:val="00B14D9F"/>
    <w:rsid w:val="00B2530F"/>
    <w:rsid w:val="00B34323"/>
    <w:rsid w:val="00B43B2A"/>
    <w:rsid w:val="00B4763B"/>
    <w:rsid w:val="00B87E79"/>
    <w:rsid w:val="00B968E9"/>
    <w:rsid w:val="00BB0DEE"/>
    <w:rsid w:val="00BB5600"/>
    <w:rsid w:val="00BD5B56"/>
    <w:rsid w:val="00BF32A3"/>
    <w:rsid w:val="00C06893"/>
    <w:rsid w:val="00C10BD8"/>
    <w:rsid w:val="00C36705"/>
    <w:rsid w:val="00C41D97"/>
    <w:rsid w:val="00C45B16"/>
    <w:rsid w:val="00C511DC"/>
    <w:rsid w:val="00C70357"/>
    <w:rsid w:val="00C7610C"/>
    <w:rsid w:val="00C76AB2"/>
    <w:rsid w:val="00C82CC7"/>
    <w:rsid w:val="00C921FC"/>
    <w:rsid w:val="00CC30A8"/>
    <w:rsid w:val="00CF1D46"/>
    <w:rsid w:val="00D00C7F"/>
    <w:rsid w:val="00D01F77"/>
    <w:rsid w:val="00D31AA0"/>
    <w:rsid w:val="00D32D98"/>
    <w:rsid w:val="00D45742"/>
    <w:rsid w:val="00D50A34"/>
    <w:rsid w:val="00D60F79"/>
    <w:rsid w:val="00D77492"/>
    <w:rsid w:val="00D86BB2"/>
    <w:rsid w:val="00D93220"/>
    <w:rsid w:val="00DB2968"/>
    <w:rsid w:val="00DB72ED"/>
    <w:rsid w:val="00DE0887"/>
    <w:rsid w:val="00DF0F31"/>
    <w:rsid w:val="00E20C71"/>
    <w:rsid w:val="00E35CE3"/>
    <w:rsid w:val="00E40A2E"/>
    <w:rsid w:val="00E73457"/>
    <w:rsid w:val="00E76843"/>
    <w:rsid w:val="00EA1761"/>
    <w:rsid w:val="00EA1F0A"/>
    <w:rsid w:val="00EA65E7"/>
    <w:rsid w:val="00EB267A"/>
    <w:rsid w:val="00EB6DF2"/>
    <w:rsid w:val="00EB7636"/>
    <w:rsid w:val="00EC2E89"/>
    <w:rsid w:val="00EC4682"/>
    <w:rsid w:val="00F11793"/>
    <w:rsid w:val="00F20DAA"/>
    <w:rsid w:val="00F408B3"/>
    <w:rsid w:val="00F42FD5"/>
    <w:rsid w:val="00F43949"/>
    <w:rsid w:val="00F5735B"/>
    <w:rsid w:val="00F80709"/>
    <w:rsid w:val="00F90580"/>
    <w:rsid w:val="00F9099C"/>
    <w:rsid w:val="00F918FE"/>
    <w:rsid w:val="00FA08BC"/>
    <w:rsid w:val="00FB1E10"/>
    <w:rsid w:val="00FC3A9C"/>
    <w:rsid w:val="00FE3A0F"/>
    <w:rsid w:val="00FF72CF"/>
    <w:rsid w:val="011B6A6F"/>
    <w:rsid w:val="01C90853"/>
    <w:rsid w:val="022928FF"/>
    <w:rsid w:val="031A70B2"/>
    <w:rsid w:val="033323DF"/>
    <w:rsid w:val="05420841"/>
    <w:rsid w:val="05BF1BF3"/>
    <w:rsid w:val="06507EFA"/>
    <w:rsid w:val="078B17D7"/>
    <w:rsid w:val="07912DAE"/>
    <w:rsid w:val="09324151"/>
    <w:rsid w:val="0B5864C5"/>
    <w:rsid w:val="0C9308B1"/>
    <w:rsid w:val="0D177805"/>
    <w:rsid w:val="0D624CEF"/>
    <w:rsid w:val="0E6A084D"/>
    <w:rsid w:val="0EA25A0D"/>
    <w:rsid w:val="0EA40E23"/>
    <w:rsid w:val="0F813051"/>
    <w:rsid w:val="10496B2A"/>
    <w:rsid w:val="11EC6D51"/>
    <w:rsid w:val="1230710C"/>
    <w:rsid w:val="126859D3"/>
    <w:rsid w:val="13ED60FC"/>
    <w:rsid w:val="14C976B3"/>
    <w:rsid w:val="14CF4B40"/>
    <w:rsid w:val="14D43881"/>
    <w:rsid w:val="157B7261"/>
    <w:rsid w:val="158F0D6B"/>
    <w:rsid w:val="16B26F5E"/>
    <w:rsid w:val="16E51D75"/>
    <w:rsid w:val="18657102"/>
    <w:rsid w:val="197F1981"/>
    <w:rsid w:val="1BBA18F7"/>
    <w:rsid w:val="1D0350E7"/>
    <w:rsid w:val="1D184D0F"/>
    <w:rsid w:val="1D3D6906"/>
    <w:rsid w:val="1E3845A0"/>
    <w:rsid w:val="1EBA1E62"/>
    <w:rsid w:val="20527A78"/>
    <w:rsid w:val="20693D1B"/>
    <w:rsid w:val="20C321D6"/>
    <w:rsid w:val="20D81053"/>
    <w:rsid w:val="21FA6521"/>
    <w:rsid w:val="258732C3"/>
    <w:rsid w:val="25BA1853"/>
    <w:rsid w:val="271B7DF1"/>
    <w:rsid w:val="28445B94"/>
    <w:rsid w:val="28F83FE2"/>
    <w:rsid w:val="2A4B484E"/>
    <w:rsid w:val="2AD708E9"/>
    <w:rsid w:val="2B665F42"/>
    <w:rsid w:val="2CF83041"/>
    <w:rsid w:val="2E2E5591"/>
    <w:rsid w:val="2ECA08D4"/>
    <w:rsid w:val="2F5C1EA1"/>
    <w:rsid w:val="31BE0D36"/>
    <w:rsid w:val="34432ACD"/>
    <w:rsid w:val="36012CA7"/>
    <w:rsid w:val="36B70A2A"/>
    <w:rsid w:val="36F05A63"/>
    <w:rsid w:val="37011603"/>
    <w:rsid w:val="370F2545"/>
    <w:rsid w:val="38A62C5F"/>
    <w:rsid w:val="38ED5F64"/>
    <w:rsid w:val="39F8697F"/>
    <w:rsid w:val="3A1771D9"/>
    <w:rsid w:val="3BCE3432"/>
    <w:rsid w:val="3C2C251A"/>
    <w:rsid w:val="3DC100C2"/>
    <w:rsid w:val="3DEE3528"/>
    <w:rsid w:val="3E130873"/>
    <w:rsid w:val="3EA12931"/>
    <w:rsid w:val="3ED31E69"/>
    <w:rsid w:val="3F534D23"/>
    <w:rsid w:val="3FCE209E"/>
    <w:rsid w:val="41A9610F"/>
    <w:rsid w:val="43647236"/>
    <w:rsid w:val="44B04166"/>
    <w:rsid w:val="45346E13"/>
    <w:rsid w:val="463C035E"/>
    <w:rsid w:val="47A45C29"/>
    <w:rsid w:val="47D9557C"/>
    <w:rsid w:val="486C44EB"/>
    <w:rsid w:val="48F52640"/>
    <w:rsid w:val="4C877B53"/>
    <w:rsid w:val="4CED2355"/>
    <w:rsid w:val="4D160F9B"/>
    <w:rsid w:val="4D9977F2"/>
    <w:rsid w:val="4E14563B"/>
    <w:rsid w:val="4F454231"/>
    <w:rsid w:val="4F475197"/>
    <w:rsid w:val="508466B9"/>
    <w:rsid w:val="50932CE3"/>
    <w:rsid w:val="516E6AA8"/>
    <w:rsid w:val="53DC0AC4"/>
    <w:rsid w:val="55E510A9"/>
    <w:rsid w:val="568D3795"/>
    <w:rsid w:val="56E958C5"/>
    <w:rsid w:val="599A2A54"/>
    <w:rsid w:val="59D42184"/>
    <w:rsid w:val="5B150B8B"/>
    <w:rsid w:val="5C911F4E"/>
    <w:rsid w:val="5ECA7C2E"/>
    <w:rsid w:val="5F2C3231"/>
    <w:rsid w:val="60A07429"/>
    <w:rsid w:val="61FF4DB9"/>
    <w:rsid w:val="637676DE"/>
    <w:rsid w:val="64226788"/>
    <w:rsid w:val="66EE0323"/>
    <w:rsid w:val="6733047F"/>
    <w:rsid w:val="699658DF"/>
    <w:rsid w:val="6A345730"/>
    <w:rsid w:val="6B581319"/>
    <w:rsid w:val="6B7337EC"/>
    <w:rsid w:val="6C6D2277"/>
    <w:rsid w:val="6CB0157F"/>
    <w:rsid w:val="6D764512"/>
    <w:rsid w:val="6DDD75AA"/>
    <w:rsid w:val="6E070049"/>
    <w:rsid w:val="6FF87E89"/>
    <w:rsid w:val="71CA3220"/>
    <w:rsid w:val="727104A6"/>
    <w:rsid w:val="72D67FF0"/>
    <w:rsid w:val="7390313A"/>
    <w:rsid w:val="74454E6B"/>
    <w:rsid w:val="755438D2"/>
    <w:rsid w:val="761038F7"/>
    <w:rsid w:val="76534DBF"/>
    <w:rsid w:val="76C96671"/>
    <w:rsid w:val="77CD4C1A"/>
    <w:rsid w:val="793B4D92"/>
    <w:rsid w:val="7ACE0023"/>
    <w:rsid w:val="7B4C3887"/>
    <w:rsid w:val="7D383CE1"/>
    <w:rsid w:val="7E4D380C"/>
    <w:rsid w:val="7EB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locked/>
    <w:uiPriority w:val="0"/>
    <w:rPr>
      <w:color w:val="CC0000"/>
    </w:rPr>
  </w:style>
  <w:style w:type="character" w:styleId="7">
    <w:name w:val="HTML Definition"/>
    <w:basedOn w:val="5"/>
    <w:unhideWhenUsed/>
    <w:qFormat/>
    <w:uiPriority w:val="0"/>
  </w:style>
  <w:style w:type="character" w:styleId="8">
    <w:name w:val="HTML Acronym"/>
    <w:basedOn w:val="5"/>
    <w:unhideWhenUsed/>
    <w:qFormat/>
    <w:uiPriority w:val="0"/>
  </w:style>
  <w:style w:type="character" w:styleId="9">
    <w:name w:val="HTML Variable"/>
    <w:basedOn w:val="5"/>
    <w:unhideWhenUsed/>
    <w:qFormat/>
    <w:uiPriority w:val="0"/>
  </w:style>
  <w:style w:type="character" w:styleId="10">
    <w:name w:val="Hyperlink"/>
    <w:basedOn w:val="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ode"/>
    <w:basedOn w:val="5"/>
    <w:unhideWhenUsed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unhideWhenUsed/>
    <w:qFormat/>
    <w:uiPriority w:val="0"/>
    <w:rPr>
      <w:color w:val="008000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Char Char Char Char"/>
    <w:basedOn w:val="1"/>
    <w:qFormat/>
    <w:uiPriority w:val="99"/>
    <w:pPr>
      <w:spacing w:line="360" w:lineRule="auto"/>
    </w:pPr>
    <w:rPr>
      <w:rFonts w:ascii="Tahoma" w:hAnsi="Tahoma" w:eastAsia="仿宋_GB2312" w:cs="Times New Roman"/>
      <w:color w:val="000000"/>
      <w:sz w:val="24"/>
      <w:szCs w:val="20"/>
    </w:rPr>
  </w:style>
  <w:style w:type="paragraph" w:customStyle="1" w:styleId="16">
    <w:name w:val="图"/>
    <w:link w:val="22"/>
    <w:qFormat/>
    <w:uiPriority w:val="99"/>
    <w:pPr>
      <w:snapToGrid w:val="0"/>
      <w:spacing w:beforeLines="50" w:afterLines="50" w:line="240" w:lineRule="atLeas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left="720"/>
      <w:contextualSpacing/>
    </w:pPr>
    <w:rPr>
      <w:rFonts w:cs="Times New Roman"/>
      <w:szCs w:val="24"/>
    </w:r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页脚 Char"/>
    <w:basedOn w:val="5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Header Char"/>
    <w:basedOn w:val="5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5"/>
    <w:link w:val="4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图 Char"/>
    <w:basedOn w:val="5"/>
    <w:link w:val="16"/>
    <w:qFormat/>
    <w:locked/>
    <w:uiPriority w:val="99"/>
    <w:rPr>
      <w:sz w:val="24"/>
      <w:lang w:val="en-US" w:eastAsia="zh-CN" w:bidi="ar-SA"/>
    </w:rPr>
  </w:style>
  <w:style w:type="character" w:customStyle="1" w:styleId="23">
    <w:name w:val="ycbd-123"/>
    <w:basedOn w:val="5"/>
    <w:qFormat/>
    <w:uiPriority w:val="0"/>
  </w:style>
  <w:style w:type="character" w:customStyle="1" w:styleId="24">
    <w:name w:val="bsharetext"/>
    <w:basedOn w:val="5"/>
    <w:qFormat/>
    <w:uiPriority w:val="0"/>
  </w:style>
  <w:style w:type="character" w:customStyle="1" w:styleId="25">
    <w:name w:val="批注框文本 Char"/>
    <w:basedOn w:val="5"/>
    <w:link w:val="2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26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27">
    <w:name w:val="列出段落31"/>
    <w:basedOn w:val="1"/>
    <w:qFormat/>
    <w:uiPriority w:val="34"/>
    <w:pPr>
      <w:ind w:left="720"/>
      <w:contextualSpacing/>
    </w:pPr>
    <w:rPr>
      <w:rFonts w:cs="Times New Roman"/>
      <w:szCs w:val="24"/>
    </w:rPr>
  </w:style>
  <w:style w:type="character" w:customStyle="1" w:styleId="28">
    <w:name w:val="hrefstyle"/>
    <w:basedOn w:val="5"/>
    <w:qFormat/>
    <w:uiPriority w:val="0"/>
  </w:style>
  <w:style w:type="paragraph" w:customStyle="1" w:styleId="29">
    <w:name w:val="列出段落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0657D-91A1-441F-B85D-DC9D935BAB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1407</Characters>
  <Lines>11</Lines>
  <Paragraphs>3</Paragraphs>
  <ScaleCrop>false</ScaleCrop>
  <LinksUpToDate>false</LinksUpToDate>
  <CharactersWithSpaces>1650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2017-03-08T06:50:00Z</dcterms:created>
  <dc:creator>叶发贵</dc:creator>
  <cp:lastModifiedBy>smj</cp:lastModifiedBy>
  <cp:lastPrinted>2017-09-18T04:14:00Z</cp:lastPrinted>
  <dcterms:modified xsi:type="dcterms:W3CDTF">2017-09-19T01:42:28Z</dcterms:modified>
  <dc:title>2014电力行业竞争情报报告会通知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