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/>
        </w:rPr>
      </w:pPr>
      <w:r>
        <w:rPr>
          <w:rFonts w:hint="eastAsia"/>
        </w:rPr>
        <w:t>2017中国新能源国际领跑者名单（第一批）</w:t>
      </w:r>
    </w:p>
    <w:p>
      <w:pPr>
        <w:pStyle w:val="4"/>
        <w:jc w:val="center"/>
      </w:pPr>
      <w:r>
        <w:rPr>
          <w:rFonts w:hint="eastAsia"/>
        </w:rPr>
        <w:t>（非贸易类）</w:t>
      </w:r>
    </w:p>
    <w:tbl>
      <w:tblPr>
        <w:tblStyle w:val="10"/>
        <w:tblW w:w="93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50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506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公司名称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综合能源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类</w:t>
            </w:r>
            <w:bookmarkStart w:id="0" w:name="_GoBack"/>
            <w:bookmarkEnd w:id="0"/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中国电建集团国际工程有限公司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协鑫集团有限公司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中国葛洲坝集团国际工程有限公司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国家电力投资集团海外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投资</w:t>
            </w:r>
            <w:r>
              <w:rPr>
                <w:sz w:val="24"/>
                <w:szCs w:val="24"/>
              </w:rPr>
              <w:t>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506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公司名称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太阳能类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阿特斯中国投资有限公司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晶科能源有限公司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晶澳太阳能有限公司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协鑫新能源控股有限公司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隆基绿能科技股份有限公司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招商新能源集团有限公司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浙江正泰新能源开发有限公司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中兴能源有限公司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通威太阳能</w:t>
            </w:r>
            <w:r>
              <w:rPr>
                <w:rFonts w:hint="eastAsia"/>
                <w:sz w:val="24"/>
                <w:szCs w:val="24"/>
              </w:rPr>
              <w:t>（成都）有限公司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北京首航艾启威节能技术股份有限公司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506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公司名称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能</w:t>
            </w:r>
            <w:r>
              <w:rPr>
                <w:sz w:val="24"/>
                <w:szCs w:val="24"/>
              </w:rPr>
              <w:t>类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新疆金风科技股份有限公司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CC3"/>
    <w:rsid w:val="00300D9B"/>
    <w:rsid w:val="00901CC3"/>
    <w:rsid w:val="01507983"/>
    <w:rsid w:val="0B1306DF"/>
    <w:rsid w:val="0C03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4"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文档结构图 Char"/>
    <w:basedOn w:val="8"/>
    <w:link w:val="5"/>
    <w:semiHidden/>
    <w:uiPriority w:val="99"/>
    <w:rPr>
      <w:rFonts w:ascii="宋体" w:eastAsia="宋体"/>
      <w:sz w:val="18"/>
      <w:szCs w:val="18"/>
    </w:rPr>
  </w:style>
  <w:style w:type="character" w:customStyle="1" w:styleId="15">
    <w:name w:val="标题 2 Char"/>
    <w:basedOn w:val="8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3 Char"/>
    <w:basedOn w:val="8"/>
    <w:link w:val="4"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284</Characters>
  <Lines>2</Lines>
  <Paragraphs>1</Paragraphs>
  <ScaleCrop>false</ScaleCrop>
  <LinksUpToDate>false</LinksUpToDate>
  <CharactersWithSpaces>332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2017-06-07T13:20:00Z</dcterms:created>
  <dc:creator>lenovo</dc:creator>
  <cp:lastModifiedBy>Administrator</cp:lastModifiedBy>
  <dcterms:modified xsi:type="dcterms:W3CDTF">2017-06-07T14:48:46Z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